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Devis de prestation de service</w:t>
      </w:r>
    </w:p>
    <w:p>
      <w:r>
        <w:t>Modèle vierge pour une prestation B2B non réglementée en France. Complétez les champs, adaptez les conditions et vérifiez les règles de votre activité avant envoi. Ce document ne calcule pas les montants.</w:t>
      </w:r>
    </w:p>
    <w:p>
      <w:r>
        <w:t>Référence [à compléter]     Date [à compléter]</w:t>
        <w:br/>
        <w:t>Offre valable jusqu’au [date à choisir]</w:t>
      </w:r>
    </w:p>
    <w:p>
      <w:pPr>
        <w:pStyle w:val="Heading1"/>
      </w:pPr>
      <w:r>
        <w:t>Prestataire</w:t>
      </w:r>
    </w:p>
    <w:p>
      <w:r>
        <w:t>[Nom ou dénomination et forme juridique / EI selon situation]</w:t>
        <w:br/>
        <w:t>[Adresse professionnelle]</w:t>
        <w:br/>
        <w:t>[SIREN et mentions d’immatriculation applicables]</w:t>
        <w:br/>
        <w:t>[Numéro de TVA si applicable] · [Email et téléphone]</w:t>
      </w:r>
    </w:p>
    <w:p>
      <w:pPr>
        <w:pStyle w:val="Heading1"/>
      </w:pPr>
      <w:r>
        <w:t>Client professionnel</w:t>
      </w:r>
    </w:p>
    <w:p>
      <w:r>
        <w:t>[Dénomination] · [SIREN]</w:t>
        <w:br/>
        <w:t>[Adresse] · [Contact]</w:t>
      </w:r>
    </w:p>
    <w:p>
      <w:pPr>
        <w:pStyle w:val="Heading1"/>
      </w:pPr>
      <w:r>
        <w:t>Objet et prix</w:t>
      </w:r>
    </w:p>
    <w:p>
      <w:r>
        <w:t>[Décrire la prestation proposée]</w:t>
      </w:r>
    </w:p>
    <w:tbl>
      <w:tblPr>
        <w:tblW w:type="auto" w:w="0"/>
        <w:jc w:val="center"/>
        <w:tblLayout w:type="fixed"/>
        <w:tblLook w:firstColumn="1" w:firstRow="1" w:lastColumn="0" w:lastRow="0" w:noHBand="0" w:noVBand="1" w:val="04A0"/>
      </w:tblPr>
      <w:tblGrid>
        <w:gridCol w:w="1973"/>
        <w:gridCol w:w="1973"/>
        <w:gridCol w:w="1973"/>
        <w:gridCol w:w="1973"/>
        <w:gridCol w:w="1973"/>
      </w:tblGrid>
      <w:tr>
        <w:trPr>
          <w:tblHeader/>
        </w:trPr>
        <w:tc>
          <w:tcPr>
            <w:tcW w:type="dxa" w:w="419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AF0F6"/>
          </w:tcPr>
          <w:p>
            <w:pPr>
              <w:spacing w:after="40"/>
            </w:pPr>
            <w:r>
              <w:rPr>
                <w:b/>
                <w:sz w:val="18"/>
              </w:rPr>
              <w:t>Prestation</w:t>
            </w:r>
          </w:p>
        </w:tc>
        <w:tc>
          <w:tcPr>
            <w:tcW w:type="dxa" w:w="907"/>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AF0F6"/>
          </w:tcPr>
          <w:p>
            <w:pPr>
              <w:spacing w:after="40"/>
              <w:jc w:val="right"/>
            </w:pPr>
            <w:r>
              <w:rPr>
                <w:b/>
                <w:sz w:val="18"/>
              </w:rPr>
              <w:t>Qté</w:t>
            </w:r>
          </w:p>
        </w:tc>
        <w:tc>
          <w:tcPr>
            <w:tcW w:type="dxa" w:w="1020"/>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AF0F6"/>
          </w:tcPr>
          <w:p>
            <w:pPr>
              <w:spacing w:after="40"/>
              <w:jc w:val="right"/>
            </w:pPr>
            <w:r>
              <w:rPr>
                <w:b/>
                <w:sz w:val="18"/>
              </w:rPr>
              <w:t>Unité</w:t>
            </w:r>
          </w:p>
        </w:tc>
        <w:tc>
          <w:tcPr>
            <w:tcW w:type="dxa" w:w="1814"/>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AF0F6"/>
          </w:tcPr>
          <w:p>
            <w:pPr>
              <w:spacing w:after="40"/>
              <w:jc w:val="right"/>
            </w:pPr>
            <w:r>
              <w:rPr>
                <w:b/>
                <w:sz w:val="18"/>
              </w:rPr>
              <w:t>Prix HT</w:t>
            </w:r>
          </w:p>
        </w:tc>
        <w:tc>
          <w:tcPr>
            <w:tcW w:type="dxa" w:w="1928"/>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EAF0F6"/>
          </w:tcPr>
          <w:p>
            <w:pPr>
              <w:spacing w:after="40"/>
              <w:jc w:val="right"/>
            </w:pPr>
            <w:r>
              <w:rPr>
                <w:b/>
                <w:sz w:val="18"/>
              </w:rPr>
              <w:t>Total HT</w:t>
            </w:r>
          </w:p>
        </w:tc>
      </w:tr>
      <w:tr>
        <w:tc>
          <w:tcPr>
            <w:tcW w:type="dxa" w:w="419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pPr>
            <w:r>
              <w:rPr>
                <w:b w:val="0"/>
                <w:sz w:val="18"/>
              </w:rPr>
              <w:t>[Description]</w:t>
            </w:r>
          </w:p>
        </w:tc>
        <w:tc>
          <w:tcPr>
            <w:tcW w:type="dxa" w:w="907"/>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jc w:val="right"/>
            </w:pPr>
            <w:r>
              <w:rPr>
                <w:b w:val="0"/>
                <w:sz w:val="18"/>
              </w:rPr>
              <w:t>[ ]</w:t>
            </w:r>
          </w:p>
        </w:tc>
        <w:tc>
          <w:tcPr>
            <w:tcW w:type="dxa" w:w="1020"/>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jc w:val="right"/>
            </w:pPr>
            <w:r>
              <w:rPr>
                <w:b w:val="0"/>
                <w:sz w:val="18"/>
              </w:rPr>
              <w:t>[ ]</w:t>
            </w:r>
          </w:p>
        </w:tc>
        <w:tc>
          <w:tcPr>
            <w:tcW w:type="dxa" w:w="1814"/>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jc w:val="right"/>
            </w:pPr>
            <w:r>
              <w:rPr>
                <w:b w:val="0"/>
                <w:sz w:val="18"/>
              </w:rPr>
              <w:t>[ ] €</w:t>
            </w:r>
          </w:p>
        </w:tc>
        <w:tc>
          <w:tcPr>
            <w:tcW w:type="dxa" w:w="1928"/>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jc w:val="right"/>
            </w:pPr>
            <w:r>
              <w:rPr>
                <w:b w:val="0"/>
                <w:sz w:val="18"/>
              </w:rPr>
              <w:t>[ ] €</w:t>
            </w:r>
          </w:p>
        </w:tc>
      </w:tr>
      <w:tr>
        <w:tc>
          <w:tcPr>
            <w:tcW w:type="dxa" w:w="419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pPr>
            <w:r>
              <w:rPr>
                <w:b w:val="0"/>
                <w:sz w:val="18"/>
              </w:rPr>
              <w:t>[Description]</w:t>
            </w:r>
          </w:p>
        </w:tc>
        <w:tc>
          <w:tcPr>
            <w:tcW w:type="dxa" w:w="907"/>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jc w:val="right"/>
            </w:pPr>
            <w:r>
              <w:rPr>
                <w:b w:val="0"/>
                <w:sz w:val="18"/>
              </w:rPr>
              <w:t>[ ]</w:t>
            </w:r>
          </w:p>
        </w:tc>
        <w:tc>
          <w:tcPr>
            <w:tcW w:type="dxa" w:w="1020"/>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jc w:val="right"/>
            </w:pPr>
            <w:r>
              <w:rPr>
                <w:b w:val="0"/>
                <w:sz w:val="18"/>
              </w:rPr>
              <w:t>[ ]</w:t>
            </w:r>
          </w:p>
        </w:tc>
        <w:tc>
          <w:tcPr>
            <w:tcW w:type="dxa" w:w="1814"/>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jc w:val="right"/>
            </w:pPr>
            <w:r>
              <w:rPr>
                <w:b w:val="0"/>
                <w:sz w:val="18"/>
              </w:rPr>
              <w:t>[ ] €</w:t>
            </w:r>
          </w:p>
        </w:tc>
        <w:tc>
          <w:tcPr>
            <w:tcW w:type="dxa" w:w="1928"/>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jc w:val="right"/>
            </w:pPr>
            <w:r>
              <w:rPr>
                <w:b w:val="0"/>
                <w:sz w:val="18"/>
              </w:rPr>
              <w:t>[ ] €</w:t>
            </w:r>
          </w:p>
        </w:tc>
      </w:tr>
      <w:tr>
        <w:tc>
          <w:tcPr>
            <w:tcW w:type="dxa" w:w="4195"/>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pPr>
            <w:r>
              <w:rPr>
                <w:b w:val="0"/>
                <w:sz w:val="18"/>
              </w:rPr>
              <w:t>[Description]</w:t>
            </w:r>
          </w:p>
        </w:tc>
        <w:tc>
          <w:tcPr>
            <w:tcW w:type="dxa" w:w="907"/>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jc w:val="right"/>
            </w:pPr>
            <w:r>
              <w:rPr>
                <w:b w:val="0"/>
                <w:sz w:val="18"/>
              </w:rPr>
              <w:t>[ ]</w:t>
            </w:r>
          </w:p>
        </w:tc>
        <w:tc>
          <w:tcPr>
            <w:tcW w:type="dxa" w:w="1020"/>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jc w:val="right"/>
            </w:pPr>
            <w:r>
              <w:rPr>
                <w:b w:val="0"/>
                <w:sz w:val="18"/>
              </w:rPr>
              <w:t>[ ]</w:t>
            </w:r>
          </w:p>
        </w:tc>
        <w:tc>
          <w:tcPr>
            <w:tcW w:type="dxa" w:w="1814"/>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jc w:val="right"/>
            </w:pPr>
            <w:r>
              <w:rPr>
                <w:b w:val="0"/>
                <w:sz w:val="18"/>
              </w:rPr>
              <w:t>[ ] €</w:t>
            </w:r>
          </w:p>
        </w:tc>
        <w:tc>
          <w:tcPr>
            <w:tcW w:type="dxa" w:w="1928"/>
            <w:vAlign w:val="center"/>
            <w:tcBorders>
              <w:top w:val="single" w:sz="4" w:color="D9D9D9"/>
              <w:left w:val="single" w:sz="4" w:color="D9D9D9"/>
              <w:bottom w:val="single" w:sz="4" w:color="D9D9D9"/>
              <w:right w:val="single" w:sz="4" w:color="D9D9D9"/>
            </w:tcBorders>
            <w:tcMar>
              <w:top w:w="110" w:type="dxa"/>
              <w:left w:w="110" w:type="dxa"/>
              <w:bottom w:w="110" w:type="dxa"/>
              <w:right w:w="110" w:type="dxa"/>
            </w:tcMar>
            <w:shd w:fill="FFFFFF"/>
          </w:tcPr>
          <w:p>
            <w:pPr>
              <w:spacing w:after="40"/>
              <w:jc w:val="right"/>
            </w:pPr>
            <w:r>
              <w:rPr>
                <w:b w:val="0"/>
                <w:sz w:val="18"/>
              </w:rPr>
              <w:t>[ ] €</w:t>
            </w:r>
          </w:p>
        </w:tc>
      </w:tr>
    </w:tbl>
    <w:p>
      <w:pPr>
        <w:spacing w:before="160"/>
      </w:pPr>
      <w:r>
        <w:t>Total HT [ ] €</w:t>
        <w:br/>
        <w:t>TVA [taux et montant, ou traitement et mention applicables]</w:t>
        <w:br/>
        <w:t>Total TTC / net à payer [ ] €</w:t>
      </w:r>
    </w:p>
    <w:p>
      <w:pPr/>
      <w:r>
        <w:t>Contrôle : quantité × prix unitaire pour chaque ligne, somme HT, TVA selon votre situation, puis total à payer. Les champs ci-dessus ne sont pas des formules.</w:t>
      </w:r>
    </w:p>
    <w:p>
      <w:r>
        <w:br w:type="page"/>
      </w:r>
    </w:p>
    <w:p>
      <w:pPr>
        <w:pStyle w:val="Title"/>
      </w:pPr>
      <w:r>
        <w:t>Périmètre et accord</w:t>
      </w:r>
    </w:p>
    <w:p>
      <w:r>
        <w:t>Référence du devis [même référence que page 1]</w:t>
      </w:r>
    </w:p>
    <w:p>
      <w:pPr>
        <w:pStyle w:val="Heading1"/>
      </w:pPr>
      <w:r>
        <w:t>Travail inclus et livrables</w:t>
      </w:r>
    </w:p>
    <w:p>
      <w:r>
        <w:t>[Décrire précisément les tâches, volumes, formats remis et retours inclus.]</w:t>
      </w:r>
    </w:p>
    <w:p>
      <w:pPr>
        <w:pStyle w:val="Heading1"/>
      </w:pPr>
      <w:r>
        <w:t>Exclusions et demandes supplémentaires</w:t>
      </w:r>
    </w:p>
    <w:p>
      <w:r>
        <w:t>[Indiquer ce qui reste hors du prix. Préciser comment un supplément et son délai seront proposés puis acceptés avant réalisation.]</w:t>
      </w:r>
    </w:p>
    <w:p>
      <w:pPr>
        <w:pStyle w:val="Heading1"/>
      </w:pPr>
      <w:r>
        <w:t>Délais et prérequis</w:t>
      </w:r>
    </w:p>
    <w:p>
      <w:r>
        <w:t>[Date ou délai de première livraison, point de départ, éléments à fournir par le client, délai de retours et livraison finale.]</w:t>
      </w:r>
    </w:p>
    <w:p>
      <w:pPr>
        <w:pStyle w:val="Heading1"/>
      </w:pPr>
      <w:r>
        <w:t>Paiement</w:t>
      </w:r>
    </w:p>
    <w:p>
      <w:r>
        <w:t>[Acompte éventuel, solde, échéance et moyen de paiement. Vérifier les conditions de règlement applicables et leur cohérence avec les CGV et la facture.]</w:t>
      </w:r>
    </w:p>
    <w:p>
      <w:pPr>
        <w:pStyle w:val="Heading1"/>
      </w:pPr>
      <w:r>
        <w:t>Conditions applicables</w:t>
      </w:r>
    </w:p>
    <w:p>
      <w:r>
        <w:t>[Référence et version des conditions générales jointes, le cas échéant. Compléter les mentions liées à votre statut et à votre activité.]</w:t>
      </w:r>
    </w:p>
    <w:p>
      <w:pPr>
        <w:pStyle w:val="Heading1"/>
      </w:pPr>
      <w:r>
        <w:t>Acceptation</w:t>
      </w:r>
    </w:p>
    <w:p>
      <w:r>
        <w:t>[Nom et qualité du signataire]</w:t>
        <w:br/>
        <w:t>[Date et signature ou modalité d’acceptation convenue]</w:t>
        <w:br/>
        <w:t>[Référence exacte du devis et de ses annexes acceptés]</w:t>
      </w:r>
    </w:p>
    <w:p>
      <w:r>
        <w:t>Avant envoi : remplacez tous les crochets, vérifiez les calculs et la TVA, ouvrez votre PDF final et conservez la version acceptée.</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000000"/>
      <w:sz w:val="20"/>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u w:val="none"/>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u w:val="none"/>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2"/>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u w:val="none"/>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u w:val="none"/>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u w:val="none"/>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u w:val="none"/>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u w:val="none"/>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color w:val="000000"/>
      <w:u w:val="none"/>
    </w:rPr>
  </w:style>
  <w:style w:type="paragraph" w:styleId="BodyText">
    <w:name w:val="Body Text"/>
    <w:basedOn w:val="Normal"/>
    <w:link w:val="BodyTextChar"/>
    <w:uiPriority w:val="99"/>
    <w:unhideWhenUsed/>
    <w:rsid w:val="00AA1D8D"/>
    <w:pPr>
      <w:spacing w:after="120"/>
    </w:pPr>
    <w:rPr>
      <w:color w:val="000000"/>
      <w:u w:val="none"/>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color w:val="000000"/>
      <w:u w:val="none"/>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color w:val="000000"/>
      <w:sz w:val="16"/>
      <w:szCs w:val="16"/>
      <w:u w:val="none"/>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color w:val="000000"/>
      <w:u w:val="none"/>
    </w:rPr>
  </w:style>
  <w:style w:type="paragraph" w:styleId="List2">
    <w:name w:val="List 2"/>
    <w:basedOn w:val="Normal"/>
    <w:uiPriority w:val="99"/>
    <w:unhideWhenUsed/>
    <w:rsid w:val="00326F90"/>
    <w:pPr>
      <w:ind w:left="720" w:hanging="360"/>
      <w:contextualSpacing/>
    </w:pPr>
    <w:rPr>
      <w:color w:val="000000"/>
      <w:u w:val="none"/>
    </w:rPr>
  </w:style>
  <w:style w:type="paragraph" w:styleId="List3">
    <w:name w:val="List 3"/>
    <w:basedOn w:val="Normal"/>
    <w:uiPriority w:val="99"/>
    <w:unhideWhenUsed/>
    <w:rsid w:val="00326F90"/>
    <w:pPr>
      <w:ind w:left="1080" w:hanging="360"/>
      <w:contextualSpacing/>
    </w:pPr>
    <w:rPr>
      <w:color w:val="000000"/>
      <w:u w:val="none"/>
    </w:rPr>
  </w:style>
  <w:style w:type="paragraph" w:styleId="ListBullet">
    <w:name w:val="List Bullet"/>
    <w:basedOn w:val="Normal"/>
    <w:uiPriority w:val="99"/>
    <w:unhideWhenUsed/>
    <w:rsid w:val="00326F90"/>
    <w:pPr>
      <w:numPr>
        <w:numId w:val="1"/>
      </w:numPr>
      <w:contextualSpacing/>
    </w:pPr>
    <w:rPr>
      <w:color w:val="000000"/>
      <w:u w:val="none"/>
    </w:rPr>
  </w:style>
  <w:style w:type="paragraph" w:styleId="ListBullet2">
    <w:name w:val="List Bullet 2"/>
    <w:basedOn w:val="Normal"/>
    <w:uiPriority w:val="99"/>
    <w:unhideWhenUsed/>
    <w:rsid w:val="00326F90"/>
    <w:pPr>
      <w:numPr>
        <w:numId w:val="2"/>
      </w:numPr>
      <w:contextualSpacing/>
    </w:pPr>
    <w:rPr>
      <w:color w:val="000000"/>
      <w:u w:val="none"/>
    </w:rPr>
  </w:style>
  <w:style w:type="paragraph" w:styleId="ListBullet3">
    <w:name w:val="List Bullet 3"/>
    <w:basedOn w:val="Normal"/>
    <w:uiPriority w:val="99"/>
    <w:unhideWhenUsed/>
    <w:rsid w:val="00326F90"/>
    <w:pPr>
      <w:numPr>
        <w:numId w:val="3"/>
      </w:numPr>
      <w:contextualSpacing/>
    </w:pPr>
    <w:rPr>
      <w:color w:val="000000"/>
      <w:u w:val="none"/>
    </w:rPr>
  </w:style>
  <w:style w:type="paragraph" w:styleId="ListNumber">
    <w:name w:val="List Number"/>
    <w:basedOn w:val="Normal"/>
    <w:uiPriority w:val="99"/>
    <w:unhideWhenUsed/>
    <w:rsid w:val="00326F90"/>
    <w:pPr>
      <w:numPr>
        <w:numId w:val="5"/>
      </w:numPr>
      <w:contextualSpacing/>
    </w:pPr>
    <w:rPr>
      <w:color w:val="000000"/>
      <w:u w:val="none"/>
    </w:rPr>
  </w:style>
  <w:style w:type="paragraph" w:styleId="ListNumber2">
    <w:name w:val="List Number 2"/>
    <w:basedOn w:val="Normal"/>
    <w:uiPriority w:val="99"/>
    <w:unhideWhenUsed/>
    <w:rsid w:val="0029639D"/>
    <w:pPr>
      <w:numPr>
        <w:numId w:val="6"/>
      </w:numPr>
      <w:contextualSpacing/>
    </w:pPr>
    <w:rPr>
      <w:color w:val="000000"/>
      <w:u w:val="none"/>
    </w:rPr>
  </w:style>
  <w:style w:type="paragraph" w:styleId="ListNumber3">
    <w:name w:val="List Number 3"/>
    <w:basedOn w:val="Normal"/>
    <w:uiPriority w:val="99"/>
    <w:unhideWhenUsed/>
    <w:rsid w:val="0029639D"/>
    <w:pPr>
      <w:numPr>
        <w:numId w:val="7"/>
      </w:numPr>
      <w:contextualSpacing/>
    </w:pPr>
    <w:rPr>
      <w:color w:val="000000"/>
      <w:u w:val="none"/>
    </w:rPr>
  </w:style>
  <w:style w:type="paragraph" w:styleId="ListContinue">
    <w:name w:val="List Continue"/>
    <w:basedOn w:val="Normal"/>
    <w:uiPriority w:val="99"/>
    <w:unhideWhenUsed/>
    <w:rsid w:val="0029639D"/>
    <w:pPr>
      <w:spacing w:after="120"/>
      <w:ind w:left="360"/>
      <w:contextualSpacing/>
    </w:pPr>
    <w:rPr>
      <w:color w:val="000000"/>
      <w:u w:val="none"/>
    </w:rPr>
  </w:style>
  <w:style w:type="paragraph" w:styleId="ListContinue2">
    <w:name w:val="List Continue 2"/>
    <w:basedOn w:val="Normal"/>
    <w:uiPriority w:val="99"/>
    <w:unhideWhenUsed/>
    <w:rsid w:val="0029639D"/>
    <w:pPr>
      <w:spacing w:after="120"/>
      <w:ind w:left="720"/>
      <w:contextualSpacing/>
    </w:pPr>
    <w:rPr>
      <w:color w:val="000000"/>
      <w:u w:val="none"/>
    </w:rPr>
  </w:style>
  <w:style w:type="paragraph" w:styleId="ListContinue3">
    <w:name w:val="List Continue 3"/>
    <w:basedOn w:val="Normal"/>
    <w:uiPriority w:val="99"/>
    <w:unhideWhenUsed/>
    <w:rsid w:val="0029639D"/>
    <w:pPr>
      <w:spacing w:after="120"/>
      <w:ind w:left="1080"/>
      <w:contextualSpacing/>
    </w:pPr>
    <w:rPr>
      <w:color w:val="000000"/>
      <w:u w:val="none"/>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u w:val="none"/>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u w:val="none"/>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u w:val="none"/>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u w:val="none"/>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color w:val="000000"/>
      <w:u w:val="none"/>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devis de prestation de service</dc:title>
  <dc:subject>Modèle vierge B2B à adapter, sans calcul automatique</dc:subject>
  <dc:creator>Devisly</dc:creator>
  <cp:keywords/>
  <dc:description>generated by python-docx</dc:description>
  <cp:lastModifiedBy/>
  <cp:revision>1</cp:revision>
  <dcterms:created xsi:type="dcterms:W3CDTF">2013-12-23T23:15:00Z</dcterms:created>
  <dcterms:modified xsi:type="dcterms:W3CDTF">2013-12-23T23:15:00Z</dcterms:modified>
  <cp:category/>
</cp:coreProperties>
</file>